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87" w:rsidRDefault="00146E87" w:rsidP="00146E87">
      <w:pPr>
        <w:shd w:val="clear" w:color="auto" w:fill="FDFAEB"/>
        <w:spacing w:before="480" w:after="120" w:line="288" w:lineRule="atLeast"/>
        <w:jc w:val="center"/>
        <w:outlineLvl w:val="1"/>
        <w:rPr>
          <w:rFonts w:ascii="Arial" w:eastAsia="Times New Roman" w:hAnsi="Arial" w:cs="Arial"/>
          <w:b/>
          <w:bCs/>
          <w:color w:val="144F8C"/>
          <w:sz w:val="36"/>
          <w:szCs w:val="36"/>
          <w:lang w:eastAsia="ru-RU"/>
        </w:rPr>
      </w:pPr>
      <w:bookmarkStart w:id="0" w:name="_GoBack"/>
      <w:bookmarkEnd w:id="0"/>
    </w:p>
    <w:p w:rsidR="00146E87" w:rsidRPr="00146E87" w:rsidRDefault="00146E87" w:rsidP="00146E87">
      <w:pPr>
        <w:shd w:val="clear" w:color="auto" w:fill="FDFAEB"/>
        <w:spacing w:before="480" w:after="120" w:line="288" w:lineRule="atLeast"/>
        <w:jc w:val="center"/>
        <w:outlineLvl w:val="1"/>
        <w:rPr>
          <w:rFonts w:ascii="Arial" w:eastAsia="Times New Roman" w:hAnsi="Arial" w:cs="Arial"/>
          <w:b/>
          <w:bCs/>
          <w:color w:val="144F8C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44F8C"/>
          <w:sz w:val="36"/>
          <w:szCs w:val="36"/>
          <w:lang w:eastAsia="ru-RU"/>
        </w:rPr>
        <w:t>Из Истории Еврейского государства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drawing>
          <wp:inline distT="0" distB="0" distL="0" distR="0">
            <wp:extent cx="3329940" cy="2665730"/>
            <wp:effectExtent l="0" t="0" r="3810" b="1270"/>
            <wp:docPr id="27" name="Рисунок 27" descr="E:\www.netzulim.org\bulletenE\portfolio\Еврейская независимость - Журнал Невероятные евреи - выпуск №8 — JewAge_files\350px-I198874876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ww.netzulim.org\bulletenE\portfolio\Еврейская независимость - Журнал Невероятные евреи - выпуск №8 — JewAge_files\350px-I198874876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26" name="Рисунок 26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ww.netzulim.org\bulletenE\portfolio\Еврейская независимость - Журнал Невероятные евреи - выпуск №8 — JewAge_files\magnify-clip.png">
                      <a:hlinkClick r:id="rId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Флаг Израиля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За два последних века нам известно только о трех попытках построения независимого еврейского государства. Причем одна из них завершилась неудачей, две же другие – полной победой.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Первая такая попытка была произведена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Мордехаем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Мануэлем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Ноахом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потомком португальских евреев, американским политиком, журналистом, филантропом, драматургом и известным дуэлянтом. Кроме того, за свою жизнь ему удалось побывать консулом США в Тунисе, шерифом, судьей, инспектором нью-йоркского порта и путешественником. Понимая невозможность немедленного собрания еврейского народа в Палестине, этот отчаянный человек решил 1 сентября 1825 года образовать независимый еврейский штат на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Grand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Island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(в пределах территории штата Нью-Йорк).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3329940" cy="4831080"/>
            <wp:effectExtent l="0" t="0" r="3810" b="7620"/>
            <wp:docPr id="25" name="Рисунок 25" descr="E:\www.netzulim.org\bulletenE\portfolio\Еврейская независимость - Журнал Невероятные евреи - выпуск №8 — JewAge_files\350px-I1880730933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ww.netzulim.org\bulletenE\portfolio\Еврейская независимость - Журнал Невероятные евреи - выпуск №8 — JewAge_files\350px-I1880730933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24" name="Рисунок 24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12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ww.netzulim.org\bulletenE\portfolio\Еврейская независимость - Журнал Невероятные евреи - выпуск №8 — JewAge_files\magnify-clip.png">
                      <a:hlinkClick r:id="rId12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Мордехай</w:t>
      </w:r>
      <w:proofErr w:type="spellEnd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Мануэль</w:t>
      </w:r>
      <w:proofErr w:type="spellEnd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Ноах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Для этого он приобрел участок в 2555 акров (1035 гектаров) земли и того же 1 сентября 1825 года выпустил прокламацию, приглашая евреев всех стран на торжественную закладку новообразованной им колонии "Арарат". "Арарат" должен был быть построен на </w:t>
      </w:r>
      <w:proofErr w:type="gram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месте</w:t>
      </w:r>
      <w:proofErr w:type="gram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окруженном Великими озерами, невдалеке от недавно прорытого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Эрийского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канала, и должен был стать «величайшим промышленным и торговым центром нового, лучшего света»!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Закладка первого камня сопровождалась пушечными залпами, в торжестве участвовали политики штата, представители федерального правительства, христианского духовенства, франкмасонов и даже вожди нескольких племен американских индейцев, которых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Мордехай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Мануэль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отожествлял с "потерянными коленами </w:t>
      </w: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lastRenderedPageBreak/>
        <w:t>Израиля" и которые тоже должны были найти убежище в новом "Арарате".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Назначив себя "Судьей и Правителем" Израиля, он выпустил прокламацию, в которой объявил об основании еврейского царства в стране Великих озер впредь до восстановления Палестинского государства.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Увы, еврейское царство в стране Великих озер, так и не был построено. Единственным вещественным воспоминанием об этом грандиозном проекте остался лишь камень для закладки, хранящийся в Историческом Обществе в Буффало.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drawing>
          <wp:inline distT="0" distB="0" distL="0" distR="0">
            <wp:extent cx="4770120" cy="2113280"/>
            <wp:effectExtent l="0" t="0" r="0" b="1270"/>
            <wp:docPr id="23" name="Рисунок 23" descr="E:\www.netzulim.org\bulletenE\portfolio\Еврейская независимость - Журнал Невероятные евреи - выпуск №8 — JewAge_files\I0834215639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ww.netzulim.org\bulletenE\portfolio\Еврейская независимость - Журнал Невероятные евреи - выпуск №8 — JewAge_files\I0834215639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22" name="Рисунок 22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1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ww.netzulim.org\bulletenE\portfolio\Еврейская независимость - Журнал Невероятные евреи - выпуск №8 — JewAge_files\magnify-clip.png">
                      <a:hlinkClick r:id="rId1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Камень, изготовленный для закладки Арарата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Гораздо более знаменитой и, как мы знаем, значительно более успешной оказалась вторая попытка создания независимого </w:t>
      </w:r>
      <w:proofErr w:type="gram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еврейское</w:t>
      </w:r>
      <w:proofErr w:type="gram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государства. К ней приступил Теодор Биньямин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Зеэв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Герцль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в 1896 году. После чего и был немедленно объявлен австрийскими евреями «безумным мошенником».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4761865" cy="3450590"/>
            <wp:effectExtent l="0" t="0" r="635" b="0"/>
            <wp:docPr id="21" name="Рисунок 21" descr="E:\www.netzulim.org\bulletenE\portfolio\Еврейская независимость - Журнал Невероятные евреи - выпуск №8 — JewAge_files\I2004332424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ww.netzulim.org\bulletenE\portfolio\Еврейская независимость - Журнал Невероятные евреи - выпуск №8 — JewAge_files\I2004332424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20" name="Рисунок 20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18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ww.netzulim.org\bulletenE\portfolio\Еврейская независимость - Журнал Невероятные евреи - выпуск №8 — JewAge_files\magnify-clip.png">
                      <a:hlinkClick r:id="rId18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Первый Сионистский Конгресс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Но, сумев собрать вокруг себя не менее странных, чем он сам, русских евреев, и едва не переселив всех их в Уганду (за что и чуть не был застрелен), он сумел через год записать в своем дневнике – «в Базеле я создал Еврейское государство!».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7142480" cy="4899660"/>
            <wp:effectExtent l="0" t="0" r="1270" b="0"/>
            <wp:docPr id="19" name="Рисунок 19" descr="E:\www.netzulim.org\bulletenE\portfolio\Еврейская независимость - Журнал Невероятные евреи - выпуск №8 — JewAge_files\750px-I1897247781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ww.netzulim.org\bulletenE\portfolio\Еврейская независимость - Журнал Невероятные евреи - выпуск №8 — JewAge_files\750px-I1897247781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18" name="Рисунок 18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2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www.netzulim.org\bulletenE\portfolio\Еврейская независимость - Журнал Невероятные евреи - выпуск №8 — JewAge_files\magnify-clip.png">
                      <a:hlinkClick r:id="rId2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Уганда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Евреи, как известно, прождали еще 50 лет и, наконец, создали это государство в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Эрец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Исраэль (благодаря чему редакции нашего журнала удается писать эти опусы, разглядывая из окна Средиземное море, и благодарить Всевышнего за возвращение на землю наших предков).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5659120" cy="3769995"/>
            <wp:effectExtent l="0" t="0" r="0" b="1905"/>
            <wp:docPr id="17" name="Рисунок 17" descr="E:\www.netzulim.org\bulletenE\portfolio\Еврейская независимость - Журнал Невероятные евреи - выпуск №8 — JewAge_files\I0879745430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www.netzulim.org\bulletenE\portfolio\Еврейская независимость - Журнал Невероятные евреи - выпуск №8 — JewAge_files\I0879745430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16" name="Рисунок 16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24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www.netzulim.org\bulletenE\portfolio\Еврейская независимость - Журнал Невероятные евреи - выпуск №8 — JewAge_files\magnify-clip.png">
                      <a:hlinkClick r:id="rId24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Новые репатрианты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Но, как нам всем хорошо известно, евреи – народ воистину неутомимый. И потому ими была предпринята третья (и не менее успешная, чем вторая) попытка создания теперь уже отдельно взятого еврейского государства на отдельно взятой еврейской земле.</w:t>
      </w:r>
    </w:p>
    <w:p w:rsidR="00146E87" w:rsidRPr="00146E87" w:rsidRDefault="00146E87" w:rsidP="00146E87">
      <w:pPr>
        <w:shd w:val="clear" w:color="auto" w:fill="FDFAEB"/>
        <w:spacing w:before="199" w:after="199" w:line="312" w:lineRule="atLeast"/>
        <w:jc w:val="both"/>
        <w:outlineLvl w:val="1"/>
        <w:rPr>
          <w:rFonts w:ascii="Arial" w:eastAsia="Times New Roman" w:hAnsi="Arial" w:cs="Arial"/>
          <w:b/>
          <w:bCs/>
          <w:color w:val="144F8C"/>
          <w:sz w:val="35"/>
          <w:szCs w:val="35"/>
          <w:lang w:eastAsia="ru-RU"/>
        </w:rPr>
      </w:pPr>
      <w:bookmarkStart w:id="1" w:name=".D0.AD.D0.BB.D0.B8_.D0.90.D0.B2.D0.B8.D0"/>
      <w:bookmarkEnd w:id="1"/>
      <w:r w:rsidRPr="00146E87">
        <w:rPr>
          <w:rFonts w:ascii="Arial" w:eastAsia="Times New Roman" w:hAnsi="Arial" w:cs="Arial"/>
          <w:b/>
          <w:bCs/>
          <w:color w:val="144F8C"/>
          <w:sz w:val="35"/>
          <w:szCs w:val="35"/>
          <w:lang w:eastAsia="ru-RU"/>
        </w:rPr>
        <w:t xml:space="preserve">Эли </w:t>
      </w:r>
      <w:proofErr w:type="spellStart"/>
      <w:r w:rsidRPr="00146E87">
        <w:rPr>
          <w:rFonts w:ascii="Arial" w:eastAsia="Times New Roman" w:hAnsi="Arial" w:cs="Arial"/>
          <w:b/>
          <w:bCs/>
          <w:color w:val="144F8C"/>
          <w:sz w:val="35"/>
          <w:szCs w:val="35"/>
          <w:lang w:eastAsia="ru-RU"/>
        </w:rPr>
        <w:t>Авиви</w:t>
      </w:r>
      <w:proofErr w:type="spellEnd"/>
      <w:r w:rsidRPr="00146E87">
        <w:rPr>
          <w:rFonts w:ascii="Arial" w:eastAsia="Times New Roman" w:hAnsi="Arial" w:cs="Arial"/>
          <w:b/>
          <w:bCs/>
          <w:color w:val="144F8C"/>
          <w:sz w:val="35"/>
          <w:szCs w:val="35"/>
          <w:lang w:eastAsia="ru-RU"/>
        </w:rPr>
        <w:t xml:space="preserve">, президент государства </w:t>
      </w:r>
      <w:proofErr w:type="spellStart"/>
      <w:r w:rsidRPr="00146E87">
        <w:rPr>
          <w:rFonts w:ascii="Arial" w:eastAsia="Times New Roman" w:hAnsi="Arial" w:cs="Arial"/>
          <w:b/>
          <w:bCs/>
          <w:color w:val="144F8C"/>
          <w:sz w:val="35"/>
          <w:szCs w:val="35"/>
          <w:lang w:eastAsia="ru-RU"/>
        </w:rPr>
        <w:t>Ахзив</w:t>
      </w:r>
      <w:proofErr w:type="spellEnd"/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drawing>
          <wp:inline distT="0" distB="0" distL="0" distR="0">
            <wp:extent cx="2380615" cy="2398395"/>
            <wp:effectExtent l="0" t="0" r="635" b="1905"/>
            <wp:docPr id="15" name="Рисунок 15" descr="E:\www.netzulim.org\bulletenE\portfolio\Еврейская независимость - Журнал Невероятные евреи - выпуск №8 — JewAge_files\I0921701037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www.netzulim.org\bulletenE\portfolio\Еврейская независимость - Журнал Невероятные евреи - выпуск №8 — JewAge_files\I0921701037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14" name="Рисунок 14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2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www.netzulim.org\bulletenE\portfolio\Еврейская независимость - Журнал Невероятные евреи - выпуск №8 — JewAge_files\magnify-clip.png">
                      <a:hlinkClick r:id="rId2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Эли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Авиви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lastRenderedPageBreak/>
        <w:t xml:space="preserve">Итак, человек по имени Эли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родился в 1931 году в Иране. Когда ему исполнился год, семья переехала в Израиль. В 13 лет он ушёл из дома, в 15 – вступил в ряды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Пальмаха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, а в 17, после войны за Независимость, Эли покинул Израиль и стал путешественником.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Четыре года Эли колесил по миру, был моряком на рыболовецких и почтовых судах, устраивал оргии в Лондоне и Париже и… устал. Ему наскучила кочевая жизнь, и в 1952 году он решил вернуться в Израиль.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В Израиле он нашел заброшенное рыбацкое арабское селение А-Зив в пяти километрах от границы с Ливаном, построенное на холме, скрывающем археологические слои ещё более древних поселений. Когда-то на месте этого селения находился город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древний порт, упоминающийся еще в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Танахе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в Книге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Йегошуа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. В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Мишне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тоже можно найти упоминания о нем, как о процветающем порте. В раннем средневековье городом овладели крестоносцы, а затем он был захвачен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Бейбарсом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правителем мамелюков. Потом там поселились арабы. А во время войны за Независимость потомки этих арабов покинули бывший город, превратившийся к тому времени в рыбацкое селение. </w:t>
      </w:r>
      <w:proofErr w:type="gram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Эли</w:t>
      </w:r>
      <w:proofErr w:type="gram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прибыв туда почти сразу после возвращения в Израиль, осмотрелся, занял дом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мухтара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(старосты) и начал восстановление и ремонт нескольких соседних зданий. Его целью было поселиться в живописном месте и написать книгу о своих приключениях.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5426075" cy="3166110"/>
            <wp:effectExtent l="0" t="0" r="3175" b="0"/>
            <wp:docPr id="13" name="Рисунок 13" descr="E:\www.netzulim.org\bulletenE\portfolio\Еврейская независимость - Журнал Невероятные евреи - выпуск №8 — JewAge_files\I0971925460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www.netzulim.org\bulletenE\portfolio\Еврейская независимость - Журнал Невероятные евреи - выпуск №8 — JewAge_files\I0971925460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12" name="Рисунок 12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30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www.netzulim.org\bulletenE\portfolio\Еврейская независимость - Журнал Невероятные евреи - выпуск №8 — JewAge_files\magnify-clip.png">
                      <a:hlinkClick r:id="rId30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Граница государства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Ахзив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По словам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его самовольным вселением тут же заинтересовались службы безопасности, у которых были свои планы на это место. Но Эли успел съездить в Хайфу и арендовать там этот заброшенный участок сроком на 99 лет всего за 18 лир. Ничего не подозревающий чиновник подписал бумаги, и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из незаконного поселенца превратился в законного хозяина собственности.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7142480" cy="4752975"/>
            <wp:effectExtent l="0" t="0" r="1270" b="9525"/>
            <wp:docPr id="11" name="Рисунок 11" descr="E:\www.netzulim.org\bulletenE\portfolio\Еврейская независимость - Журнал Невероятные евреи - выпуск №8 — JewAge_files\750px-I1889782348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www.netzulim.org\bulletenE\portfolio\Еврейская независимость - Журнал Невероятные евреи - выпуск №8 — JewAge_files\750px-I1889782348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10" name="Рисунок 10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3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www.netzulim.org\bulletenE\portfolio\Еврейская независимость - Журнал Невероятные евреи - выпуск №8 — JewAge_files\magnify-clip.png">
                      <a:hlinkClick r:id="rId3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Заповедник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Ахзив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Ему сулили златые горы за отказ от нового владения, его пытались выжить, подсылая к нему подозрительных людей и страшного вида арабов. Потом начали стрелять в сторону дома, и Эли пришлось писать Бен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Гуриону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. То ли благодаря вмешательству главы правительства, то ли по велению здравого смысла, но вскоре спецслужбы смирились с присутствием упрямца и даже стали вводить его в курс своих дел.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lastRenderedPageBreak/>
        <w:drawing>
          <wp:inline distT="0" distB="0" distL="0" distR="0">
            <wp:extent cx="4761865" cy="3191510"/>
            <wp:effectExtent l="0" t="0" r="635" b="8890"/>
            <wp:docPr id="9" name="Рисунок 9" descr="E:\www.netzulim.org\bulletenE\portfolio\Еврейская независимость - Журнал Невероятные евреи - выпуск №8 — JewAge_files\I1833405494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www.netzulim.org\bulletenE\portfolio\Еврейская независимость - Журнал Невероятные евреи - выпуск №8 — JewAge_files\I1833405494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8" name="Рисунок 8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3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www.netzulim.org\bulletenE\portfolio\Еврейская независимость - Журнал Невероятные евреи - выпуск №8 — JewAge_files\magnify-clip.png">
                      <a:hlinkClick r:id="rId3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Музей Эли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Авиви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Постепенно Эли закончил ремонт и создал роскошный археологический музей, составленный из откопанных в округе артефактов.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стал популярным местом в среде тель-авивской молодёжи и богемы.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В 1964 году в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приехала 18-летняя репатриантка из Германии по имени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Рина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, тут же влюбилась в эксцентричного хозяина и стала его подругой на всю жизнь.</w:t>
      </w:r>
    </w:p>
    <w:p w:rsidR="00146E87" w:rsidRPr="00146E87" w:rsidRDefault="00146E87" w:rsidP="00146E87">
      <w:pPr>
        <w:shd w:val="clear" w:color="auto" w:fill="F9F9F9"/>
        <w:spacing w:after="0" w:line="312" w:lineRule="atLeast"/>
        <w:jc w:val="center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8"/>
          <w:szCs w:val="28"/>
          <w:lang w:eastAsia="ru-RU"/>
        </w:rPr>
        <w:drawing>
          <wp:inline distT="0" distB="0" distL="0" distR="0">
            <wp:extent cx="3813175" cy="2096135"/>
            <wp:effectExtent l="0" t="0" r="0" b="0"/>
            <wp:docPr id="7" name="Рисунок 7" descr="E:\www.netzulim.org\bulletenE\portfolio\Еврейская независимость - Журнал Невероятные евреи - выпуск №8 — JewAge_files\I0074932106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:\www.netzulim.org\bulletenE\portfolio\Еврейская независимость - Журнал Невероятные евреи - выпуск №8 — JewAge_files\I0074932106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>
        <w:rPr>
          <w:rFonts w:ascii="Verdana" w:eastAsia="Times New Roman" w:hAnsi="Verdana" w:cs="Arial"/>
          <w:noProof/>
          <w:color w:val="00408F"/>
          <w:sz w:val="26"/>
          <w:szCs w:val="26"/>
          <w:lang w:eastAsia="ru-RU"/>
        </w:rPr>
        <w:drawing>
          <wp:inline distT="0" distB="0" distL="0" distR="0">
            <wp:extent cx="146685" cy="103505"/>
            <wp:effectExtent l="0" t="0" r="5715" b="0"/>
            <wp:docPr id="6" name="Рисунок 6" descr="E:\www.netzulim.org\bulletenE\portfolio\Еврейская независимость - Журнал Невероятные евреи - выпуск №8 — JewAge_files\magnify-clip.png">
              <a:hlinkClick xmlns:a="http://schemas.openxmlformats.org/drawingml/2006/main" r:id="rId3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www.netzulim.org\bulletenE\portfolio\Еврейская независимость - Журнал Невероятные евреи - выпуск №8 — JewAge_files\magnify-clip.png">
                      <a:hlinkClick r:id="rId3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87" w:rsidRPr="00146E87" w:rsidRDefault="00146E87" w:rsidP="00146E87">
      <w:pPr>
        <w:shd w:val="clear" w:color="auto" w:fill="F9F9F9"/>
        <w:spacing w:after="120" w:line="336" w:lineRule="atLeast"/>
        <w:jc w:val="center"/>
        <w:rPr>
          <w:rFonts w:ascii="Verdana" w:eastAsia="Times New Roman" w:hAnsi="Verdana" w:cs="Arial"/>
          <w:color w:val="000000"/>
          <w:sz w:val="26"/>
          <w:szCs w:val="26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 xml:space="preserve">Эли и его жена </w:t>
      </w:r>
      <w:proofErr w:type="spellStart"/>
      <w:r w:rsidRPr="00146E87">
        <w:rPr>
          <w:rFonts w:ascii="Verdana" w:eastAsia="Times New Roman" w:hAnsi="Verdana" w:cs="Arial"/>
          <w:color w:val="000000"/>
          <w:sz w:val="26"/>
          <w:szCs w:val="26"/>
          <w:lang w:eastAsia="ru-RU"/>
        </w:rPr>
        <w:t>Рина</w:t>
      </w:r>
      <w:proofErr w:type="spellEnd"/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В 1971 году Эли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торжественно объявил о создании независимого государства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, расположенного на красивейшем побережье, носящем то же имя. Государство </w:t>
      </w: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lastRenderedPageBreak/>
        <w:t xml:space="preserve">занимает площадь дома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(включая прилегающий участок). Его население составляют два гражданина – Эли и его жена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Рина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. Эли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– Президент. У государства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есть герб и гимн, приехавшим в него ставят печать в паспорт, как при посещении других государств. Здесь можно даже купить местную валюту.</w:t>
      </w:r>
    </w:p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Verdana" w:eastAsia="Times New Roman" w:hAnsi="Verdana" w:cs="Arial"/>
          <w:color w:val="000000"/>
          <w:sz w:val="30"/>
          <w:szCs w:val="30"/>
          <w:lang w:eastAsia="ru-RU"/>
        </w:rPr>
      </w:pPr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Остаётся загадкой, каким образом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Авиви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договорились с властями, но результат налицо – самопровозглашённое государство существует и процветает, цветные печати в паспортах, свидетельствующие о въезде в его пределы, не уничтожаются, как бессмысленные каракули. По легендам, Эли недавно съездил с </w:t>
      </w:r>
      <w:proofErr w:type="spellStart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>ахзивским</w:t>
      </w:r>
      <w:proofErr w:type="spellEnd"/>
      <w:r w:rsidRPr="00146E87">
        <w:rPr>
          <w:rFonts w:ascii="Verdana" w:eastAsia="Times New Roman" w:hAnsi="Verdana" w:cs="Arial"/>
          <w:color w:val="000000"/>
          <w:sz w:val="30"/>
          <w:szCs w:val="30"/>
          <w:lang w:eastAsia="ru-RU"/>
        </w:rPr>
        <w:t xml:space="preserve"> паспортом в Египет, и его без проблем пропустили в обе стороны.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3452"/>
      </w:tblGrid>
      <w:tr w:rsidR="00146E87" w:rsidRPr="00146E87" w:rsidTr="00146E8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E87" w:rsidRPr="00146E87" w:rsidRDefault="00146E87" w:rsidP="00146E87">
            <w:pPr>
              <w:shd w:val="clear" w:color="auto" w:fill="F9F9F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08F"/>
                <w:sz w:val="28"/>
                <w:szCs w:val="28"/>
                <w:lang w:eastAsia="ru-RU"/>
              </w:rPr>
              <w:drawing>
                <wp:inline distT="0" distB="0" distL="0" distR="0">
                  <wp:extent cx="3571240" cy="2673985"/>
                  <wp:effectExtent l="0" t="0" r="0" b="0"/>
                  <wp:docPr id="5" name="Рисунок 5" descr="E:\www.netzulim.org\bulletenE\portfolio\Еврейская независимость - Журнал Невероятные евреи - выпуск №8 — JewAge_files\I0560808175.jpg">
                    <a:hlinkClick xmlns:a="http://schemas.openxmlformats.org/drawingml/2006/main" r:id="rId4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www.netzulim.org\bulletenE\portfolio\Еврейская независимость - Журнал Невероятные евреи - выпуск №8 — JewAge_files\I0560808175.jpg">
                            <a:hlinkClick r:id="rId4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40" cy="26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87" w:rsidRPr="00146E87" w:rsidRDefault="00146E87" w:rsidP="00146E87">
            <w:pPr>
              <w:shd w:val="clear" w:color="auto" w:fill="F9F9F9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08F"/>
                <w:sz w:val="26"/>
                <w:szCs w:val="26"/>
                <w:lang w:eastAsia="ru-RU"/>
              </w:rPr>
              <w:drawing>
                <wp:inline distT="0" distB="0" distL="0" distR="0">
                  <wp:extent cx="146685" cy="103505"/>
                  <wp:effectExtent l="0" t="0" r="5715" b="0"/>
                  <wp:docPr id="4" name="Рисунок 4" descr="E:\www.netzulim.org\bulletenE\portfolio\Еврейская независимость - Журнал Невероятные евреи - выпуск №8 — JewAge_files\magnify-clip.png">
                    <a:hlinkClick xmlns:a="http://schemas.openxmlformats.org/drawingml/2006/main" r:id="rId42" tooltip="&quot;Увеличи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www.netzulim.org\bulletenE\portfolio\Еврейская независимость - Журнал Невероятные евреи - выпуск №8 — JewAge_files\magnify-clip.png">
                            <a:hlinkClick r:id="rId42" tooltip="&quot;Увеличи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87" w:rsidRPr="00146E87" w:rsidRDefault="00146E87" w:rsidP="00146E87">
            <w:pPr>
              <w:shd w:val="clear" w:color="auto" w:fill="F9F9F9"/>
              <w:spacing w:after="12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Эли </w:t>
            </w:r>
            <w:proofErr w:type="spellStart"/>
            <w:r w:rsidRPr="00146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Авиви</w:t>
            </w:r>
            <w:proofErr w:type="spellEnd"/>
            <w:r w:rsidRPr="00146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молодости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6E87" w:rsidRPr="00146E87" w:rsidRDefault="00146E87" w:rsidP="00146E87">
            <w:pPr>
              <w:shd w:val="clear" w:color="auto" w:fill="F9F9F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08F"/>
                <w:sz w:val="28"/>
                <w:szCs w:val="28"/>
                <w:lang w:eastAsia="ru-RU"/>
              </w:rPr>
              <w:drawing>
                <wp:inline distT="0" distB="0" distL="0" distR="0">
                  <wp:extent cx="1992630" cy="2855595"/>
                  <wp:effectExtent l="0" t="0" r="7620" b="1905"/>
                  <wp:docPr id="3" name="Рисунок 3" descr="E:\www.netzulim.org\bulletenE\portfolio\Еврейская независимость - Журнал Невероятные евреи - выпуск №8 — JewAge_files\209px-I2109392669.jpg">
                    <a:hlinkClick xmlns:a="http://schemas.openxmlformats.org/drawingml/2006/main" r:id="rId4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www.netzulim.org\bulletenE\portfolio\Еврейская независимость - Журнал Невероятные евреи - выпуск №8 — JewAge_files\209px-I2109392669.jpg">
                            <a:hlinkClick r:id="rId4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87" w:rsidRPr="00146E87" w:rsidRDefault="00146E87" w:rsidP="00146E87">
            <w:pPr>
              <w:shd w:val="clear" w:color="auto" w:fill="F9F9F9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08F"/>
                <w:sz w:val="26"/>
                <w:szCs w:val="26"/>
                <w:lang w:eastAsia="ru-RU"/>
              </w:rPr>
              <w:drawing>
                <wp:inline distT="0" distB="0" distL="0" distR="0">
                  <wp:extent cx="146685" cy="103505"/>
                  <wp:effectExtent l="0" t="0" r="5715" b="0"/>
                  <wp:docPr id="2" name="Рисунок 2" descr="E:\www.netzulim.org\bulletenE\portfolio\Еврейская независимость - Журнал Невероятные евреи - выпуск №8 — JewAge_files\magnify-clip.png">
                    <a:hlinkClick xmlns:a="http://schemas.openxmlformats.org/drawingml/2006/main" r:id="rId45" tooltip="&quot;Увеличи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www.netzulim.org\bulletenE\portfolio\Еврейская независимость - Журнал Невероятные евреи - выпуск №8 — JewAge_files\magnify-clip.png">
                            <a:hlinkClick r:id="rId45" tooltip="&quot;Увеличи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E87" w:rsidRPr="00146E87" w:rsidRDefault="00146E87" w:rsidP="00146E87">
            <w:pPr>
              <w:shd w:val="clear" w:color="auto" w:fill="F9F9F9"/>
              <w:spacing w:after="120" w:line="33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Печать государства </w:t>
            </w:r>
            <w:proofErr w:type="spellStart"/>
            <w:r w:rsidRPr="00146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Ахзив</w:t>
            </w:r>
            <w:proofErr w:type="spellEnd"/>
          </w:p>
        </w:tc>
      </w:tr>
    </w:tbl>
    <w:p w:rsidR="00146E87" w:rsidRPr="00146E87" w:rsidRDefault="00146E87" w:rsidP="00146E87">
      <w:pPr>
        <w:shd w:val="clear" w:color="auto" w:fill="FDFAEB"/>
        <w:spacing w:after="240" w:line="312" w:lineRule="atLeast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D92B85" w:rsidRDefault="00D92B85"/>
    <w:sectPr w:rsidR="00D9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831"/>
    <w:multiLevelType w:val="multilevel"/>
    <w:tmpl w:val="8E9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E6E96"/>
    <w:multiLevelType w:val="multilevel"/>
    <w:tmpl w:val="617A0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222CE"/>
    <w:multiLevelType w:val="multilevel"/>
    <w:tmpl w:val="FC443E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85506"/>
    <w:multiLevelType w:val="multilevel"/>
    <w:tmpl w:val="10282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76A32"/>
    <w:multiLevelType w:val="multilevel"/>
    <w:tmpl w:val="93A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87"/>
    <w:rsid w:val="00146E87"/>
    <w:rsid w:val="00D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6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me">
    <w:name w:val="home"/>
    <w:basedOn w:val="a0"/>
    <w:rsid w:val="00146E87"/>
  </w:style>
  <w:style w:type="character" w:customStyle="1" w:styleId="apple-converted-space">
    <w:name w:val="apple-converted-space"/>
    <w:basedOn w:val="a0"/>
    <w:rsid w:val="00146E87"/>
  </w:style>
  <w:style w:type="character" w:styleId="a3">
    <w:name w:val="Hyperlink"/>
    <w:basedOn w:val="a0"/>
    <w:uiPriority w:val="99"/>
    <w:semiHidden/>
    <w:unhideWhenUsed/>
    <w:rsid w:val="00146E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6E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6E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6E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6E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rightsmart">
    <w:name w:val="float_right_smart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46E87"/>
  </w:style>
  <w:style w:type="paragraph" w:customStyle="1" w:styleId="issuelink">
    <w:name w:val="issue_link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6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me">
    <w:name w:val="home"/>
    <w:basedOn w:val="a0"/>
    <w:rsid w:val="00146E87"/>
  </w:style>
  <w:style w:type="character" w:customStyle="1" w:styleId="apple-converted-space">
    <w:name w:val="apple-converted-space"/>
    <w:basedOn w:val="a0"/>
    <w:rsid w:val="00146E87"/>
  </w:style>
  <w:style w:type="character" w:styleId="a3">
    <w:name w:val="Hyperlink"/>
    <w:basedOn w:val="a0"/>
    <w:uiPriority w:val="99"/>
    <w:semiHidden/>
    <w:unhideWhenUsed/>
    <w:rsid w:val="00146E8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6E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6E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6E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6E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rightsmart">
    <w:name w:val="float_right_smart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46E87"/>
  </w:style>
  <w:style w:type="paragraph" w:customStyle="1" w:styleId="issuelink">
    <w:name w:val="issue_link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14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49620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5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6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055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2336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48" w:space="0" w:color="auto"/>
                            <w:bottom w:val="single" w:sz="48" w:space="0" w:color="auto"/>
                            <w:right w:val="single" w:sz="2" w:space="0" w:color="auto"/>
                          </w:divBdr>
                          <w:divsChild>
                            <w:div w:id="3855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376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45519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39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3505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1769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80532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3335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1404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7454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2625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5404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8027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2580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3419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227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2983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187498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8789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677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026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56159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51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983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503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425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7167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8724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28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6073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0936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9092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1085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3929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218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4668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9556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20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0926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24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2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5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1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3350">
          <w:marLeft w:val="-3000"/>
          <w:marRight w:val="0"/>
          <w:marTop w:val="0"/>
          <w:marBottom w:val="0"/>
          <w:divBdr>
            <w:top w:val="single" w:sz="12" w:space="12" w:color="FFFFFF"/>
            <w:left w:val="single" w:sz="12" w:space="12" w:color="FFFFFF"/>
            <w:bottom w:val="single" w:sz="12" w:space="12" w:color="FFFFFF"/>
            <w:right w:val="single" w:sz="12" w:space="12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wage.org/wiki/ru/File:I1988748766.jpg" TargetMode="External"/><Relationship Id="rId13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834215639.jpg" TargetMode="External"/><Relationship Id="rId18" Type="http://schemas.openxmlformats.org/officeDocument/2006/relationships/hyperlink" Target="http://www.jewage.org/wiki/ru/File:I2004332424.jpg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www.jewage.org/wiki/ru/File:I0074932106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ewage.org/wiki/ru/File:I1897247781.jpg" TargetMode="External"/><Relationship Id="rId34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1833405494.jpg" TargetMode="External"/><Relationship Id="rId42" Type="http://schemas.openxmlformats.org/officeDocument/2006/relationships/hyperlink" Target="http://www.jewage.org/wiki/ru/File:I0560808175.jpg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jewage.org/wiki/ru/File:I1880730933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921701037.jpg" TargetMode="External"/><Relationship Id="rId33" Type="http://schemas.openxmlformats.org/officeDocument/2006/relationships/hyperlink" Target="http://www.jewage.org/wiki/ru/File:I1889782348.jpg" TargetMode="External"/><Relationship Id="rId38" Type="http://schemas.openxmlformats.org/officeDocument/2006/relationships/image" Target="media/image12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2004332424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www.jewage.org/w/images/c/c6/I1988748766.jpg?20110224161359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jewage.org/wiki/ru/File:I0879745430.jpg" TargetMode="External"/><Relationship Id="rId32" Type="http://schemas.openxmlformats.org/officeDocument/2006/relationships/image" Target="media/image10.jpeg"/><Relationship Id="rId37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074932106.jpg" TargetMode="External"/><Relationship Id="rId40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560808175.jpg" TargetMode="External"/><Relationship Id="rId45" Type="http://schemas.openxmlformats.org/officeDocument/2006/relationships/hyperlink" Target="http://www.jewage.org/wiki/ru/File:I210939266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ewage.org/wiki/ru/File:I0834215639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971925460.jpg" TargetMode="External"/><Relationship Id="rId36" Type="http://schemas.openxmlformats.org/officeDocument/2006/relationships/hyperlink" Target="http://www.jewage.org/wiki/ru/File:I1833405494.jpg" TargetMode="External"/><Relationship Id="rId10" Type="http://schemas.openxmlformats.org/officeDocument/2006/relationships/hyperlink" Target="http://www.jewage.org/w/images/d/d8/I1880730933.jpg?20110224163057" TargetMode="External"/><Relationship Id="rId19" Type="http://schemas.openxmlformats.org/officeDocument/2006/relationships/hyperlink" Target="http://www.jewage.org/w/images/thumb/9/9d/I1897247781.jpg/1024px-I1897247781.jpg?20110224163220" TargetMode="External"/><Relationship Id="rId31" Type="http://schemas.openxmlformats.org/officeDocument/2006/relationships/hyperlink" Target="http://www.jewage.org/w/images/0/07/I1889782348.jpg?20110224162548" TargetMode="External"/><Relationship Id="rId44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file:///E:\www.netzulim.org\bulletenE\portfolio\&#1045;&#1074;&#1088;&#1077;&#1081;&#1089;&#1082;&#1072;&#1103;%20&#1085;&#1077;&#1079;&#1072;&#1074;&#1080;&#1089;&#1080;&#1084;&#1086;&#1089;&#1090;&#1100;%20-%20&#1046;&#1091;&#1088;&#1085;&#1072;&#1083;%20&#1053;&#1077;&#1074;&#1077;&#1088;&#1086;&#1103;&#1090;&#1085;&#1099;&#1077;%20&#1077;&#1074;&#1088;&#1077;&#1080;%20-%20&#1074;&#1099;&#1087;&#1091;&#1089;&#1082;%20&#8470;8%20&#8212;%20JewAge_files\I0879745430.jpg" TargetMode="External"/><Relationship Id="rId27" Type="http://schemas.openxmlformats.org/officeDocument/2006/relationships/hyperlink" Target="http://www.jewage.org/wiki/ru/File:I0921701037.jpg" TargetMode="External"/><Relationship Id="rId30" Type="http://schemas.openxmlformats.org/officeDocument/2006/relationships/hyperlink" Target="http://www.jewage.org/wiki/ru/File:I0971925460.jpg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www.jewage.org/w/images/c/ca/I2109392669.jpg?2011022416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2016-04-29T11:51:00Z</dcterms:created>
  <dcterms:modified xsi:type="dcterms:W3CDTF">2016-04-29T11:54:00Z</dcterms:modified>
</cp:coreProperties>
</file>